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D3" w:rsidRDefault="00025B59" w:rsidP="00872E85">
      <w:pPr>
        <w:pStyle w:val="Title"/>
        <w:jc w:val="center"/>
      </w:pPr>
      <w:r w:rsidRPr="00025B59">
        <w:rPr>
          <w:rFonts w:ascii="Calibri" w:eastAsia="Calibri" w:hAnsi="Calibri" w:cs="Times New Roman"/>
          <w:noProof/>
          <w:spacing w:val="0"/>
          <w:kern w:val="0"/>
          <w:sz w:val="22"/>
          <w:szCs w:val="22"/>
          <w:lang w:val="en-AU" w:eastAsia="en-AU"/>
        </w:rPr>
        <w:drawing>
          <wp:inline distT="0" distB="0" distL="0" distR="0" wp14:anchorId="5F979B82" wp14:editId="5635C52F">
            <wp:extent cx="6800850" cy="2203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32678" cy="2213762"/>
                    </a:xfrm>
                    <a:prstGeom prst="rect">
                      <a:avLst/>
                    </a:prstGeom>
                  </pic:spPr>
                </pic:pic>
              </a:graphicData>
            </a:graphic>
          </wp:inline>
        </w:drawing>
      </w:r>
    </w:p>
    <w:p w:rsidR="00CC0BB6" w:rsidRDefault="006B61D3" w:rsidP="001A5807">
      <w:pPr>
        <w:pStyle w:val="Title"/>
        <w:jc w:val="center"/>
      </w:pPr>
      <w:r>
        <w:t xml:space="preserve">What is “The Living </w:t>
      </w:r>
      <w:r w:rsidR="00025B59">
        <w:t>Laboratory</w:t>
      </w:r>
      <w:r>
        <w:t>”</w:t>
      </w:r>
    </w:p>
    <w:p w:rsidR="006C1AE4" w:rsidRDefault="006C1AE4" w:rsidP="00872E85">
      <w:pPr>
        <w:jc w:val="both"/>
        <w:rPr>
          <w:sz w:val="28"/>
          <w:szCs w:val="28"/>
        </w:rPr>
      </w:pPr>
    </w:p>
    <w:p w:rsidR="00CC0BB6" w:rsidRPr="00D625A4" w:rsidRDefault="006B61D3" w:rsidP="00872E85">
      <w:pPr>
        <w:jc w:val="both"/>
        <w:rPr>
          <w:sz w:val="28"/>
          <w:szCs w:val="28"/>
        </w:rPr>
      </w:pPr>
      <w:r w:rsidRPr="00D625A4">
        <w:rPr>
          <w:sz w:val="28"/>
          <w:szCs w:val="28"/>
        </w:rPr>
        <w:t xml:space="preserve">The Living </w:t>
      </w:r>
      <w:r w:rsidR="00025B59" w:rsidRPr="00D625A4">
        <w:rPr>
          <w:sz w:val="28"/>
          <w:szCs w:val="28"/>
        </w:rPr>
        <w:t>Laboratory</w:t>
      </w:r>
      <w:r w:rsidRPr="00D625A4">
        <w:rPr>
          <w:sz w:val="28"/>
          <w:szCs w:val="28"/>
        </w:rPr>
        <w:t xml:space="preserve"> will create a beautiful and natural wonderland which showcases and demonstrates the future and wonder of food ~ from the soil up to our plates and then back again. It aims to provide inspiration and know-how for the next generation of youth and the regeneration of local communities.</w:t>
      </w:r>
    </w:p>
    <w:p w:rsidR="001A5807" w:rsidRDefault="000A4C4B" w:rsidP="001A5807">
      <w:pPr>
        <w:rPr>
          <w:rFonts w:asciiTheme="majorHAnsi" w:eastAsia="Times New Roman" w:hAnsiTheme="majorHAnsi" w:cs="Times New Roman"/>
          <w:bCs/>
          <w:i/>
          <w:color w:val="3E8853" w:themeColor="accent5"/>
          <w:sz w:val="44"/>
          <w:szCs w:val="44"/>
          <w:lang w:val="en-AU" w:eastAsia="en-AU"/>
        </w:rPr>
      </w:pPr>
      <w:r w:rsidRPr="00D625A4">
        <w:rPr>
          <w:rFonts w:asciiTheme="majorHAnsi" w:eastAsia="Times New Roman" w:hAnsiTheme="majorHAnsi" w:cs="Times New Roman"/>
          <w:bCs/>
          <w:i/>
          <w:color w:val="3E8853" w:themeColor="accent5"/>
          <w:sz w:val="44"/>
          <w:szCs w:val="44"/>
          <w:lang w:val="en-AU" w:eastAsia="en-AU"/>
        </w:rPr>
        <w:t>Let</w:t>
      </w:r>
      <w:r w:rsidR="006A615C" w:rsidRPr="00D625A4">
        <w:rPr>
          <w:rFonts w:asciiTheme="majorHAnsi" w:eastAsia="Times New Roman" w:hAnsiTheme="majorHAnsi" w:cs="Times New Roman"/>
          <w:bCs/>
          <w:i/>
          <w:color w:val="3E8853" w:themeColor="accent5"/>
          <w:sz w:val="44"/>
          <w:szCs w:val="44"/>
          <w:lang w:val="en-AU" w:eastAsia="en-AU"/>
        </w:rPr>
        <w:t>’</w:t>
      </w:r>
      <w:r w:rsidRPr="00D625A4">
        <w:rPr>
          <w:rFonts w:asciiTheme="majorHAnsi" w:eastAsia="Times New Roman" w:hAnsiTheme="majorHAnsi" w:cs="Times New Roman"/>
          <w:bCs/>
          <w:i/>
          <w:color w:val="3E8853" w:themeColor="accent5"/>
          <w:sz w:val="44"/>
          <w:szCs w:val="44"/>
          <w:lang w:val="en-AU" w:eastAsia="en-AU"/>
        </w:rPr>
        <w:t>s enhance children's love of learning, healthy food, and nature through garden-based education.</w:t>
      </w:r>
      <w:r w:rsidR="006A615C" w:rsidRPr="00D625A4">
        <w:rPr>
          <w:rFonts w:asciiTheme="majorHAnsi" w:eastAsia="Times New Roman" w:hAnsiTheme="majorHAnsi" w:cs="Times New Roman"/>
          <w:bCs/>
          <w:i/>
          <w:color w:val="3E8853" w:themeColor="accent5"/>
          <w:sz w:val="44"/>
          <w:szCs w:val="44"/>
          <w:lang w:val="en-AU" w:eastAsia="en-AU"/>
        </w:rPr>
        <w:t xml:space="preserve"> </w:t>
      </w:r>
    </w:p>
    <w:p w:rsidR="000A4C4B" w:rsidRDefault="006A615C" w:rsidP="00DD1959">
      <w:pPr>
        <w:jc w:val="center"/>
        <w:rPr>
          <w:rFonts w:asciiTheme="majorHAnsi" w:eastAsia="Times New Roman" w:hAnsiTheme="majorHAnsi" w:cs="Times New Roman"/>
          <w:bCs/>
          <w:i/>
          <w:color w:val="3E8853" w:themeColor="accent5"/>
          <w:sz w:val="44"/>
          <w:szCs w:val="44"/>
          <w:lang w:val="en-AU" w:eastAsia="en-AU"/>
        </w:rPr>
      </w:pPr>
      <w:proofErr w:type="gramStart"/>
      <w:r w:rsidRPr="00D625A4">
        <w:rPr>
          <w:rFonts w:asciiTheme="majorHAnsi" w:eastAsia="Times New Roman" w:hAnsiTheme="majorHAnsi" w:cs="Times New Roman"/>
          <w:bCs/>
          <w:i/>
          <w:color w:val="3E8853" w:themeColor="accent5"/>
          <w:sz w:val="44"/>
          <w:szCs w:val="44"/>
          <w:lang w:val="en-AU" w:eastAsia="en-AU"/>
        </w:rPr>
        <w:t>Reasons to create a living classroom</w:t>
      </w:r>
      <w:r w:rsidR="00DD1959">
        <w:rPr>
          <w:rFonts w:asciiTheme="majorHAnsi" w:eastAsia="Times New Roman" w:hAnsiTheme="majorHAnsi" w:cs="Times New Roman"/>
          <w:bCs/>
          <w:i/>
          <w:color w:val="3E8853" w:themeColor="accent5"/>
          <w:sz w:val="44"/>
          <w:szCs w:val="44"/>
          <w:lang w:val="en-AU" w:eastAsia="en-AU"/>
        </w:rPr>
        <w:t xml:space="preserve"> for our</w:t>
      </w:r>
      <w:r w:rsidR="00134080">
        <w:rPr>
          <w:rFonts w:asciiTheme="majorHAnsi" w:eastAsia="Times New Roman" w:hAnsiTheme="majorHAnsi" w:cs="Times New Roman"/>
          <w:bCs/>
          <w:i/>
          <w:color w:val="3E8853" w:themeColor="accent5"/>
          <w:sz w:val="44"/>
          <w:szCs w:val="44"/>
          <w:lang w:val="en-AU" w:eastAsia="en-AU"/>
        </w:rPr>
        <w:t xml:space="preserve"> </w:t>
      </w:r>
      <w:r w:rsidR="00DD1959">
        <w:rPr>
          <w:rFonts w:asciiTheme="majorHAnsi" w:eastAsia="Times New Roman" w:hAnsiTheme="majorHAnsi" w:cs="Times New Roman"/>
          <w:bCs/>
          <w:i/>
          <w:color w:val="3E8853" w:themeColor="accent5"/>
          <w:sz w:val="44"/>
          <w:szCs w:val="44"/>
          <w:lang w:val="en-AU" w:eastAsia="en-AU"/>
        </w:rPr>
        <w:t>children</w:t>
      </w:r>
      <w:r w:rsidRPr="00D625A4">
        <w:rPr>
          <w:rFonts w:asciiTheme="majorHAnsi" w:eastAsia="Times New Roman" w:hAnsiTheme="majorHAnsi" w:cs="Times New Roman"/>
          <w:bCs/>
          <w:i/>
          <w:color w:val="3E8853" w:themeColor="accent5"/>
          <w:sz w:val="44"/>
          <w:szCs w:val="44"/>
          <w:lang w:val="en-AU" w:eastAsia="en-AU"/>
        </w:rPr>
        <w:t>.</w:t>
      </w:r>
      <w:proofErr w:type="gramEnd"/>
    </w:p>
    <w:p w:rsidR="00DF48AD" w:rsidRPr="00D625A4" w:rsidRDefault="00DF48AD" w:rsidP="00872E85">
      <w:pPr>
        <w:numPr>
          <w:ilvl w:val="0"/>
          <w:numId w:val="12"/>
        </w:numPr>
        <w:jc w:val="both"/>
        <w:rPr>
          <w:b/>
          <w:bCs/>
          <w:color w:val="3E8853" w:themeColor="accent5"/>
          <w:sz w:val="28"/>
          <w:szCs w:val="28"/>
          <w:lang w:val="en-AU"/>
        </w:rPr>
      </w:pPr>
      <w:r w:rsidRPr="00D625A4">
        <w:rPr>
          <w:b/>
          <w:bCs/>
          <w:color w:val="3E8853" w:themeColor="accent5"/>
          <w:sz w:val="28"/>
          <w:szCs w:val="28"/>
          <w:lang w:val="en-AU"/>
        </w:rPr>
        <w:t xml:space="preserve">Environmental </w:t>
      </w:r>
      <w:r w:rsidR="0038736D" w:rsidRPr="00D625A4">
        <w:rPr>
          <w:b/>
          <w:bCs/>
          <w:color w:val="3E8853" w:themeColor="accent5"/>
          <w:sz w:val="28"/>
          <w:szCs w:val="28"/>
          <w:lang w:val="en-AU"/>
        </w:rPr>
        <w:t>Ownership</w:t>
      </w:r>
    </w:p>
    <w:p w:rsidR="00DF48AD" w:rsidRDefault="00DF48AD" w:rsidP="00872E85">
      <w:pPr>
        <w:jc w:val="both"/>
        <w:rPr>
          <w:sz w:val="28"/>
          <w:szCs w:val="28"/>
          <w:lang w:val="en-AU"/>
        </w:rPr>
      </w:pPr>
      <w:r w:rsidRPr="00D625A4">
        <w:rPr>
          <w:sz w:val="28"/>
          <w:szCs w:val="28"/>
          <w:lang w:val="en-AU"/>
        </w:rPr>
        <w:t>A school garden is a powerful environmental education tool. Through gardening, students become responsible caretakers. They have an opportunity to engage in agricultural practices on a small scale, learning about the responsibilities and impacts of land cultivation. They explore the web of interactions among the living and nonliving players that sustain life. By doing so, they develop a greater understanding of the natural world.</w:t>
      </w:r>
    </w:p>
    <w:p w:rsidR="00D625A4" w:rsidRPr="00D625A4" w:rsidRDefault="00D625A4" w:rsidP="00872E85">
      <w:pPr>
        <w:jc w:val="both"/>
        <w:rPr>
          <w:sz w:val="28"/>
          <w:szCs w:val="28"/>
          <w:lang w:val="en-AU"/>
        </w:rPr>
      </w:pPr>
    </w:p>
    <w:p w:rsidR="00DF48AD" w:rsidRPr="00D625A4" w:rsidRDefault="00DF48AD" w:rsidP="00872E85">
      <w:pPr>
        <w:numPr>
          <w:ilvl w:val="0"/>
          <w:numId w:val="12"/>
        </w:numPr>
        <w:jc w:val="both"/>
        <w:rPr>
          <w:b/>
          <w:bCs/>
          <w:color w:val="3E8853" w:themeColor="accent5"/>
          <w:sz w:val="28"/>
          <w:szCs w:val="28"/>
          <w:lang w:val="en-AU"/>
        </w:rPr>
      </w:pPr>
      <w:r w:rsidRPr="00D625A4">
        <w:rPr>
          <w:b/>
          <w:bCs/>
          <w:color w:val="3E8853" w:themeColor="accent5"/>
          <w:sz w:val="28"/>
          <w:szCs w:val="28"/>
          <w:lang w:val="en-AU"/>
        </w:rPr>
        <w:t>Community and Social Development</w:t>
      </w:r>
    </w:p>
    <w:p w:rsidR="00DF48AD" w:rsidRPr="00D625A4" w:rsidRDefault="00DF48AD" w:rsidP="00872E85">
      <w:pPr>
        <w:jc w:val="both"/>
        <w:rPr>
          <w:sz w:val="28"/>
          <w:szCs w:val="28"/>
          <w:lang w:val="en-AU"/>
        </w:rPr>
      </w:pPr>
      <w:r w:rsidRPr="00D625A4">
        <w:rPr>
          <w:sz w:val="28"/>
          <w:szCs w:val="28"/>
          <w:lang w:val="en-AU"/>
        </w:rPr>
        <w:t>Community and social development lessons do not receive the attention of academic achievement, but they are as crucial to the survival of our country as reading and writing. Children must learn how to take responsibility for their environment and develop a strong sense of community to ensure the continuation of our society.</w:t>
      </w:r>
    </w:p>
    <w:p w:rsidR="00DF48AD" w:rsidRPr="00D625A4" w:rsidRDefault="00DF48AD" w:rsidP="00872E85">
      <w:pPr>
        <w:jc w:val="both"/>
        <w:rPr>
          <w:sz w:val="28"/>
          <w:szCs w:val="28"/>
          <w:lang w:val="en-AU"/>
        </w:rPr>
      </w:pPr>
      <w:r w:rsidRPr="00D625A4">
        <w:rPr>
          <w:sz w:val="28"/>
          <w:szCs w:val="28"/>
          <w:lang w:val="en-AU"/>
        </w:rPr>
        <w:lastRenderedPageBreak/>
        <w:t>Gardens create opportunities for students to work cooperatively and to take on responsibilities. They will quickly learn the negative consequences associated with forgetting to water their plants on a hot day and will work hard to make sure it does not happen again. The plants will also provide positive reinforcement in response to proper care by growing or producing fruits, contributing to development of a good work ethic. On a personal level, gardening builds confidence, self-esteem, and pride as the student</w:t>
      </w:r>
      <w:r w:rsidR="0038736D" w:rsidRPr="00D625A4">
        <w:rPr>
          <w:sz w:val="28"/>
          <w:szCs w:val="28"/>
          <w:lang w:val="en-AU"/>
        </w:rPr>
        <w:t>’</w:t>
      </w:r>
      <w:r w:rsidRPr="00D625A4">
        <w:rPr>
          <w:sz w:val="28"/>
          <w:szCs w:val="28"/>
          <w:lang w:val="en-AU"/>
        </w:rPr>
        <w:t>s watch their efforts turn into beautiful and productive gardens. It also teaches them patience as they wait for a seedling to sprout or a tomato to ripen.</w:t>
      </w:r>
    </w:p>
    <w:p w:rsidR="00DF48AD" w:rsidRPr="00D625A4" w:rsidRDefault="00DF48AD" w:rsidP="00872E85">
      <w:pPr>
        <w:jc w:val="both"/>
        <w:rPr>
          <w:sz w:val="28"/>
          <w:szCs w:val="28"/>
          <w:lang w:val="en-AU"/>
        </w:rPr>
      </w:pPr>
      <w:r w:rsidRPr="00D625A4">
        <w:rPr>
          <w:sz w:val="28"/>
          <w:szCs w:val="28"/>
          <w:lang w:val="en-AU"/>
        </w:rPr>
        <w:t>Above all, gardening is fun and is a skill that, once acquired, can be a lifelong hobby. Spending time outside, exploring in the soil, watching seeds grow, and harvesting the bounty can be enjoyable and memorable ways for students to spend their time</w:t>
      </w:r>
      <w:r w:rsidR="00CA38B6" w:rsidRPr="00D625A4">
        <w:rPr>
          <w:sz w:val="28"/>
          <w:szCs w:val="28"/>
          <w:lang w:val="en-AU"/>
        </w:rPr>
        <w:t>.</w:t>
      </w:r>
    </w:p>
    <w:p w:rsidR="00CA38B6" w:rsidRPr="00D625A4" w:rsidRDefault="00CA38B6" w:rsidP="00872E85">
      <w:pPr>
        <w:numPr>
          <w:ilvl w:val="0"/>
          <w:numId w:val="12"/>
        </w:numPr>
        <w:jc w:val="both"/>
        <w:rPr>
          <w:b/>
          <w:bCs/>
          <w:color w:val="3E8853" w:themeColor="accent5"/>
          <w:sz w:val="28"/>
          <w:szCs w:val="28"/>
          <w:lang w:val="en-AU"/>
        </w:rPr>
      </w:pPr>
      <w:r w:rsidRPr="00D625A4">
        <w:rPr>
          <w:b/>
          <w:bCs/>
          <w:color w:val="3E8853" w:themeColor="accent5"/>
          <w:sz w:val="28"/>
          <w:szCs w:val="28"/>
          <w:lang w:val="en-AU"/>
        </w:rPr>
        <w:t>A Healthy Lifestyle</w:t>
      </w:r>
    </w:p>
    <w:p w:rsidR="00CA38B6" w:rsidRPr="00D625A4" w:rsidRDefault="00CA38B6" w:rsidP="00872E85">
      <w:pPr>
        <w:jc w:val="both"/>
        <w:rPr>
          <w:sz w:val="28"/>
          <w:szCs w:val="28"/>
          <w:lang w:val="en-AU"/>
        </w:rPr>
      </w:pPr>
      <w:r w:rsidRPr="00D625A4">
        <w:rPr>
          <w:sz w:val="28"/>
          <w:szCs w:val="28"/>
          <w:lang w:val="en-AU"/>
        </w:rPr>
        <w:t xml:space="preserve">Beyond academics, the garden provides broader life lessons including contributing to students’ knowledge of how to maintain a healthy lifestyle. The state of California is experiencing a major health crisis as the number of overweight and obese youth is growing at an epidemic rate. Approximately one in three children </w:t>
      </w:r>
      <w:proofErr w:type="gramStart"/>
      <w:r w:rsidRPr="00D625A4">
        <w:rPr>
          <w:sz w:val="28"/>
          <w:szCs w:val="28"/>
          <w:lang w:val="en-AU"/>
        </w:rPr>
        <w:t>is</w:t>
      </w:r>
      <w:proofErr w:type="gramEnd"/>
      <w:r w:rsidRPr="00D625A4">
        <w:rPr>
          <w:sz w:val="28"/>
          <w:szCs w:val="28"/>
          <w:lang w:val="en-AU"/>
        </w:rPr>
        <w:t xml:space="preserve"> overweight or at risk of being overweight, and almost 40 </w:t>
      </w:r>
      <w:proofErr w:type="spellStart"/>
      <w:r w:rsidRPr="00D625A4">
        <w:rPr>
          <w:sz w:val="28"/>
          <w:szCs w:val="28"/>
          <w:lang w:val="en-AU"/>
        </w:rPr>
        <w:t>percent</w:t>
      </w:r>
      <w:proofErr w:type="spellEnd"/>
      <w:r w:rsidRPr="00D625A4">
        <w:rPr>
          <w:sz w:val="28"/>
          <w:szCs w:val="28"/>
          <w:lang w:val="en-AU"/>
        </w:rPr>
        <w:t xml:space="preserve"> of school-aged children are considered unfit. The number of weight-related chronic diseases such as diabetes is of great concern to health care professionals, and the need for prevention education is critical.</w:t>
      </w:r>
    </w:p>
    <w:p w:rsidR="00CA38B6" w:rsidRPr="00D625A4" w:rsidRDefault="00CA38B6" w:rsidP="00872E85">
      <w:pPr>
        <w:jc w:val="both"/>
        <w:rPr>
          <w:sz w:val="28"/>
          <w:szCs w:val="28"/>
          <w:lang w:val="en-AU"/>
        </w:rPr>
      </w:pPr>
      <w:r w:rsidRPr="00D625A4">
        <w:rPr>
          <w:sz w:val="28"/>
          <w:szCs w:val="28"/>
          <w:lang w:val="en-AU"/>
        </w:rPr>
        <w:t xml:space="preserve">Garden programs work to combat this epidemic by teaching youth about healthy lifestyles including proper nutrition and physical activity. Through a gardening program, students gain </w:t>
      </w:r>
      <w:r w:rsidR="004554FE" w:rsidRPr="00D625A4">
        <w:rPr>
          <w:sz w:val="28"/>
          <w:szCs w:val="28"/>
          <w:lang w:val="en-AU"/>
        </w:rPr>
        <w:t>firsthand</w:t>
      </w:r>
      <w:r w:rsidRPr="00D625A4">
        <w:rPr>
          <w:sz w:val="28"/>
          <w:szCs w:val="28"/>
          <w:lang w:val="en-AU"/>
        </w:rPr>
        <w:t xml:space="preserve"> experience with fresh fruits and vegetables. They discover that produce does not magically appear on the grocery store shelves and learn about the important role of agriculture in our society. The pride and curiosity sparked by growing the fruits and vegetables along with the familiarity of where they come from motivates students to try them, often times leading to more positive attitudes and eating behavio</w:t>
      </w:r>
      <w:r w:rsidR="009E7705" w:rsidRPr="00D625A4">
        <w:rPr>
          <w:sz w:val="28"/>
          <w:szCs w:val="28"/>
          <w:lang w:val="en-AU"/>
        </w:rPr>
        <w:t>u</w:t>
      </w:r>
      <w:r w:rsidRPr="00D625A4">
        <w:rPr>
          <w:sz w:val="28"/>
          <w:szCs w:val="28"/>
          <w:lang w:val="en-AU"/>
        </w:rPr>
        <w:t>rs.  A garden program increases produce availability and creates opportunities to teach students what they should eat through fun, hands-on experiences.</w:t>
      </w:r>
    </w:p>
    <w:p w:rsidR="00CA38B6" w:rsidRDefault="00CA38B6" w:rsidP="00872E85">
      <w:pPr>
        <w:jc w:val="both"/>
        <w:rPr>
          <w:sz w:val="28"/>
          <w:szCs w:val="28"/>
          <w:lang w:val="en-AU"/>
        </w:rPr>
      </w:pPr>
      <w:r w:rsidRPr="00D625A4">
        <w:rPr>
          <w:sz w:val="28"/>
          <w:szCs w:val="28"/>
          <w:lang w:val="en-AU"/>
        </w:rPr>
        <w:t xml:space="preserve">A healthy lifestyle is more than just eating right, though. Students also need to adopt good exercise habits. The garden provides a wide range of physical activity through digging, </w:t>
      </w:r>
      <w:proofErr w:type="gramStart"/>
      <w:r w:rsidRPr="00D625A4">
        <w:rPr>
          <w:sz w:val="28"/>
          <w:szCs w:val="28"/>
          <w:lang w:val="en-AU"/>
        </w:rPr>
        <w:t>planting</w:t>
      </w:r>
      <w:proofErr w:type="gramEnd"/>
      <w:r w:rsidRPr="00D625A4">
        <w:rPr>
          <w:sz w:val="28"/>
          <w:szCs w:val="28"/>
          <w:lang w:val="en-AU"/>
        </w:rPr>
        <w:t xml:space="preserve"> and weeding. The garden activities are often so captivating that students will not even realize they are exercising. Plus, it is an activity they can participate in for the rest of their lives.</w:t>
      </w:r>
    </w:p>
    <w:p w:rsidR="00A53FC4" w:rsidRPr="00D625A4" w:rsidRDefault="00A53FC4" w:rsidP="00872E85">
      <w:pPr>
        <w:jc w:val="both"/>
        <w:rPr>
          <w:sz w:val="28"/>
          <w:szCs w:val="28"/>
          <w:lang w:val="en-AU"/>
        </w:rPr>
      </w:pPr>
    </w:p>
    <w:p w:rsidR="000708D7" w:rsidRPr="00D625A4" w:rsidRDefault="000708D7" w:rsidP="00872E85">
      <w:pPr>
        <w:numPr>
          <w:ilvl w:val="0"/>
          <w:numId w:val="12"/>
        </w:numPr>
        <w:jc w:val="both"/>
        <w:rPr>
          <w:b/>
          <w:bCs/>
          <w:color w:val="3E8853" w:themeColor="accent5"/>
          <w:sz w:val="28"/>
          <w:szCs w:val="28"/>
          <w:lang w:val="en-AU"/>
        </w:rPr>
      </w:pPr>
      <w:r w:rsidRPr="00D625A4">
        <w:rPr>
          <w:b/>
          <w:bCs/>
          <w:color w:val="3E8853" w:themeColor="accent5"/>
          <w:sz w:val="28"/>
          <w:szCs w:val="28"/>
          <w:lang w:val="en-AU"/>
        </w:rPr>
        <w:t>Academic Achievement</w:t>
      </w:r>
    </w:p>
    <w:p w:rsidR="000708D7" w:rsidRPr="00D625A4" w:rsidRDefault="000708D7" w:rsidP="00872E85">
      <w:pPr>
        <w:jc w:val="both"/>
        <w:rPr>
          <w:sz w:val="28"/>
          <w:szCs w:val="28"/>
          <w:lang w:val="en-AU"/>
        </w:rPr>
      </w:pPr>
      <w:r w:rsidRPr="00D625A4">
        <w:rPr>
          <w:sz w:val="28"/>
          <w:szCs w:val="28"/>
          <w:lang w:val="en-AU"/>
        </w:rPr>
        <w:lastRenderedPageBreak/>
        <w:t>A school garden is a perfect tool to provide hands-on learning experiences for any academic subject. Science is the most common subject linked to gardens. Many teachers use the garden as a laboratory to introduce students to scientific methods through plant-related experiments. Additionally, a garden provides a place to study weather, insects, soil and other environmental topics. It’s the ideal habitat model for studying ecosystems. The real-life experiences contribute greatly to students’ comprehension and retention of new science knowledge, a fact supported by studies linking participation in a gardening program to increases in science achievement scores.</w:t>
      </w:r>
    </w:p>
    <w:p w:rsidR="000708D7" w:rsidRDefault="000708D7" w:rsidP="00872E85">
      <w:pPr>
        <w:jc w:val="both"/>
        <w:rPr>
          <w:sz w:val="28"/>
          <w:szCs w:val="28"/>
          <w:lang w:val="en-AU"/>
        </w:rPr>
      </w:pPr>
      <w:r w:rsidRPr="00D625A4">
        <w:rPr>
          <w:sz w:val="28"/>
          <w:szCs w:val="28"/>
          <w:lang w:val="en-AU"/>
        </w:rPr>
        <w:t xml:space="preserve">In addition to science, the garden provides opportunities to teach mathematics, history-social science, English language arts, and visual and performing arts. Concepts </w:t>
      </w:r>
      <w:proofErr w:type="gramStart"/>
      <w:r w:rsidRPr="00D625A4">
        <w:rPr>
          <w:sz w:val="28"/>
          <w:szCs w:val="28"/>
          <w:lang w:val="en-AU"/>
        </w:rPr>
        <w:t>that seem</w:t>
      </w:r>
      <w:proofErr w:type="gramEnd"/>
      <w:r w:rsidRPr="00D625A4">
        <w:rPr>
          <w:sz w:val="28"/>
          <w:szCs w:val="28"/>
          <w:lang w:val="en-AU"/>
        </w:rPr>
        <w:t xml:space="preserve"> abstract in the classroom come alive in a garden setting. For instance, students find taking daily measurements of garden bean plants and then charting the growth rate to determine the fastest growing plant in the garden much more exciting than charting numbers provided by a textbook.</w:t>
      </w:r>
    </w:p>
    <w:p w:rsidR="00C47B9A" w:rsidRDefault="00F82EFF" w:rsidP="00872E85">
      <w:pPr>
        <w:jc w:val="both"/>
        <w:rPr>
          <w:i/>
          <w:color w:val="3E8853" w:themeColor="accent5"/>
          <w:sz w:val="28"/>
          <w:szCs w:val="28"/>
          <w:lang w:val="en-AU"/>
        </w:rPr>
      </w:pPr>
      <w:r>
        <w:rPr>
          <w:i/>
          <w:color w:val="3E8853" w:themeColor="accent5"/>
          <w:sz w:val="28"/>
          <w:szCs w:val="28"/>
          <w:lang w:val="en-AU"/>
        </w:rPr>
        <w:t>So we have 660sqm of land to convert into this wonderful concept</w:t>
      </w:r>
      <w:r w:rsidR="00C47B9A">
        <w:rPr>
          <w:i/>
          <w:color w:val="3E8853" w:themeColor="accent5"/>
          <w:sz w:val="28"/>
          <w:szCs w:val="28"/>
          <w:lang w:val="en-AU"/>
        </w:rPr>
        <w:t xml:space="preserve"> for our community.</w:t>
      </w:r>
    </w:p>
    <w:p w:rsidR="00AE25DB" w:rsidRDefault="00C47B9A" w:rsidP="00872E85">
      <w:pPr>
        <w:jc w:val="both"/>
        <w:rPr>
          <w:i/>
          <w:color w:val="3E8853" w:themeColor="accent5"/>
          <w:sz w:val="28"/>
          <w:szCs w:val="28"/>
          <w:lang w:val="en-AU"/>
        </w:rPr>
      </w:pPr>
      <w:r>
        <w:rPr>
          <w:i/>
          <w:color w:val="3E8853" w:themeColor="accent5"/>
          <w:sz w:val="28"/>
          <w:szCs w:val="28"/>
          <w:lang w:val="en-AU"/>
        </w:rPr>
        <w:t>C</w:t>
      </w:r>
      <w:r w:rsidR="00AE25DB" w:rsidRPr="00571C57">
        <w:rPr>
          <w:i/>
          <w:color w:val="3E8853" w:themeColor="accent5"/>
          <w:sz w:val="28"/>
          <w:szCs w:val="28"/>
          <w:lang w:val="en-AU"/>
        </w:rPr>
        <w:t xml:space="preserve">onsider being part of our exciting project and contact us today </w:t>
      </w:r>
      <w:r w:rsidR="00571C57">
        <w:rPr>
          <w:i/>
          <w:color w:val="3E8853" w:themeColor="accent5"/>
          <w:sz w:val="28"/>
          <w:szCs w:val="28"/>
          <w:lang w:val="en-AU"/>
        </w:rPr>
        <w:t xml:space="preserve">on (08) 9305 1500 </w:t>
      </w:r>
      <w:r w:rsidR="00AE25DB" w:rsidRPr="00571C57">
        <w:rPr>
          <w:i/>
          <w:color w:val="3E8853" w:themeColor="accent5"/>
          <w:sz w:val="28"/>
          <w:szCs w:val="28"/>
          <w:lang w:val="en-AU"/>
        </w:rPr>
        <w:t>to find out how you can support our school in creating A Living Laboratory.</w:t>
      </w:r>
    </w:p>
    <w:p w:rsidR="001878AF" w:rsidRDefault="002B7E46" w:rsidP="001878AF">
      <w:pPr>
        <w:jc w:val="both"/>
        <w:rPr>
          <w:color w:val="FF0000"/>
          <w:sz w:val="52"/>
          <w:szCs w:val="52"/>
          <w:lang w:val="en-AU"/>
        </w:rPr>
      </w:pPr>
      <w:r w:rsidRPr="002B7E46">
        <w:rPr>
          <w:color w:val="FF0000"/>
          <w:sz w:val="52"/>
          <w:szCs w:val="52"/>
          <w:lang w:val="en-AU"/>
        </w:rPr>
        <w:t>Create a whole school approach.</w:t>
      </w:r>
    </w:p>
    <w:p w:rsidR="002B7E46" w:rsidRPr="001878AF" w:rsidRDefault="001878AF" w:rsidP="002B7E46">
      <w:pPr>
        <w:jc w:val="both"/>
        <w:rPr>
          <w:sz w:val="28"/>
          <w:szCs w:val="28"/>
          <w:lang w:val="en-AU"/>
        </w:rPr>
      </w:pPr>
      <w:r w:rsidRPr="001878AF">
        <w:rPr>
          <w:sz w:val="28"/>
          <w:szCs w:val="28"/>
          <w:lang w:val="en-AU"/>
        </w:rPr>
        <w:t xml:space="preserve"> </w:t>
      </w:r>
      <w:r>
        <w:rPr>
          <w:sz w:val="28"/>
          <w:szCs w:val="28"/>
          <w:lang w:val="en-AU"/>
        </w:rPr>
        <w:t>Committee formed-Principal-Project leader- Interested teachers- parents- students.</w:t>
      </w:r>
    </w:p>
    <w:p w:rsidR="002B7E46" w:rsidRDefault="001878AF" w:rsidP="00872E85">
      <w:pPr>
        <w:jc w:val="both"/>
        <w:rPr>
          <w:i/>
          <w:color w:val="3E8853" w:themeColor="accent5"/>
          <w:sz w:val="28"/>
          <w:szCs w:val="28"/>
          <w:lang w:val="en-AU"/>
        </w:rPr>
      </w:pPr>
      <w:r>
        <w:rPr>
          <w:i/>
          <w:color w:val="3E8853" w:themeColor="accent5"/>
          <w:sz w:val="28"/>
          <w:szCs w:val="28"/>
          <w:lang w:val="en-AU"/>
        </w:rPr>
        <w:t>Create a Logo / Presence for your project.</w:t>
      </w:r>
    </w:p>
    <w:p w:rsidR="001878AF" w:rsidRDefault="001878AF" w:rsidP="00872E85">
      <w:pPr>
        <w:jc w:val="both"/>
        <w:rPr>
          <w:i/>
          <w:color w:val="3E8853" w:themeColor="accent5"/>
          <w:sz w:val="28"/>
          <w:szCs w:val="28"/>
          <w:lang w:val="en-AU"/>
        </w:rPr>
      </w:pPr>
      <w:r>
        <w:rPr>
          <w:i/>
          <w:noProof/>
          <w:color w:val="3E8853" w:themeColor="accent5"/>
          <w:sz w:val="28"/>
          <w:szCs w:val="28"/>
          <w:lang w:val="en-AU" w:eastAsia="en-AU"/>
        </w:rPr>
        <w:drawing>
          <wp:inline distT="0" distB="0" distL="0" distR="0">
            <wp:extent cx="2400300" cy="135016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 lab with kid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423" cy="1350238"/>
                    </a:xfrm>
                    <a:prstGeom prst="rect">
                      <a:avLst/>
                    </a:prstGeom>
                  </pic:spPr>
                </pic:pic>
              </a:graphicData>
            </a:graphic>
          </wp:inline>
        </w:drawing>
      </w:r>
      <w:r>
        <w:rPr>
          <w:i/>
          <w:color w:val="3E8853" w:themeColor="accent5"/>
          <w:sz w:val="28"/>
          <w:szCs w:val="28"/>
          <w:lang w:val="en-AU"/>
        </w:rPr>
        <w:t xml:space="preserve"> You are now easily recognisable.</w:t>
      </w:r>
    </w:p>
    <w:p w:rsidR="004554FE" w:rsidRDefault="004554FE" w:rsidP="00872E85">
      <w:pPr>
        <w:jc w:val="both"/>
        <w:rPr>
          <w:i/>
          <w:color w:val="3E8853" w:themeColor="accent5"/>
          <w:sz w:val="28"/>
          <w:szCs w:val="28"/>
          <w:lang w:val="en-AU"/>
        </w:rPr>
      </w:pPr>
      <w:r>
        <w:rPr>
          <w:i/>
          <w:color w:val="3E8853" w:themeColor="accent5"/>
          <w:sz w:val="28"/>
          <w:szCs w:val="28"/>
          <w:lang w:val="en-AU"/>
        </w:rPr>
        <w:t>We ran a garden design competition.</w:t>
      </w:r>
    </w:p>
    <w:p w:rsidR="004554FE" w:rsidRDefault="004554FE" w:rsidP="00872E85">
      <w:pPr>
        <w:jc w:val="both"/>
        <w:rPr>
          <w:i/>
          <w:color w:val="3E8853" w:themeColor="accent5"/>
          <w:sz w:val="28"/>
          <w:szCs w:val="28"/>
          <w:lang w:val="en-AU"/>
        </w:rPr>
      </w:pPr>
      <w:r>
        <w:rPr>
          <w:i/>
          <w:color w:val="3E8853" w:themeColor="accent5"/>
          <w:sz w:val="28"/>
          <w:szCs w:val="28"/>
          <w:lang w:val="en-AU"/>
        </w:rPr>
        <w:t xml:space="preserve">Winning Garden </w:t>
      </w:r>
      <w:proofErr w:type="gramStart"/>
      <w:r>
        <w:rPr>
          <w:i/>
          <w:color w:val="3E8853" w:themeColor="accent5"/>
          <w:sz w:val="28"/>
          <w:szCs w:val="28"/>
          <w:lang w:val="en-AU"/>
        </w:rPr>
        <w:t xml:space="preserve">design </w:t>
      </w:r>
      <w:r w:rsidR="001878AF">
        <w:rPr>
          <w:i/>
          <w:color w:val="3E8853" w:themeColor="accent5"/>
          <w:sz w:val="28"/>
          <w:szCs w:val="28"/>
          <w:lang w:val="en-AU"/>
        </w:rPr>
        <w:t xml:space="preserve"> follows</w:t>
      </w:r>
      <w:proofErr w:type="gramEnd"/>
      <w:r w:rsidR="001878AF">
        <w:rPr>
          <w:i/>
          <w:color w:val="3E8853" w:themeColor="accent5"/>
          <w:sz w:val="28"/>
          <w:szCs w:val="28"/>
          <w:lang w:val="en-AU"/>
        </w:rPr>
        <w:t>.</w:t>
      </w:r>
    </w:p>
    <w:p w:rsidR="004554FE" w:rsidRPr="00571C57" w:rsidRDefault="004554FE" w:rsidP="00872E85">
      <w:pPr>
        <w:jc w:val="both"/>
        <w:rPr>
          <w:i/>
          <w:color w:val="3E8853" w:themeColor="accent5"/>
          <w:sz w:val="28"/>
          <w:szCs w:val="28"/>
          <w:lang w:val="en-AU"/>
        </w:rPr>
      </w:pPr>
      <w:r>
        <w:rPr>
          <w:i/>
          <w:noProof/>
          <w:color w:val="3E8853" w:themeColor="accent5"/>
          <w:sz w:val="28"/>
          <w:szCs w:val="28"/>
          <w:lang w:val="en-AU" w:eastAsia="en-AU"/>
        </w:rPr>
        <w:lastRenderedPageBreak/>
        <w:drawing>
          <wp:inline distT="0" distB="0" distL="0" distR="0" wp14:anchorId="78886C2D" wp14:editId="24AAE3A0">
            <wp:extent cx="6858000" cy="969242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9692423"/>
                    </a:xfrm>
                    <a:prstGeom prst="rect">
                      <a:avLst/>
                    </a:prstGeom>
                    <a:noFill/>
                    <a:ln>
                      <a:noFill/>
                    </a:ln>
                  </pic:spPr>
                </pic:pic>
              </a:graphicData>
            </a:graphic>
          </wp:inline>
        </w:drawing>
      </w:r>
    </w:p>
    <w:p w:rsidR="002B7E46" w:rsidRPr="002B7E46" w:rsidRDefault="002B7E46" w:rsidP="002B7E46">
      <w:pPr>
        <w:jc w:val="both"/>
        <w:rPr>
          <w:color w:val="FF0000"/>
          <w:sz w:val="52"/>
          <w:szCs w:val="52"/>
          <w:lang w:val="en-AU"/>
        </w:rPr>
      </w:pPr>
      <w:r w:rsidRPr="002B7E46">
        <w:rPr>
          <w:color w:val="FF0000"/>
          <w:sz w:val="52"/>
          <w:szCs w:val="52"/>
          <w:lang w:val="en-AU"/>
        </w:rPr>
        <w:lastRenderedPageBreak/>
        <w:t>Create a whole school approach.</w:t>
      </w:r>
    </w:p>
    <w:p w:rsidR="002B7E46" w:rsidRDefault="002B7E46" w:rsidP="00872E85">
      <w:pPr>
        <w:jc w:val="both"/>
        <w:rPr>
          <w:sz w:val="28"/>
          <w:szCs w:val="28"/>
          <w:lang w:val="en-AU"/>
        </w:rPr>
      </w:pPr>
    </w:p>
    <w:p w:rsidR="004554FE" w:rsidRDefault="004554FE" w:rsidP="00872E85">
      <w:pPr>
        <w:jc w:val="both"/>
        <w:rPr>
          <w:sz w:val="28"/>
          <w:szCs w:val="28"/>
          <w:lang w:val="en-AU"/>
        </w:rPr>
      </w:pPr>
      <w:r>
        <w:rPr>
          <w:sz w:val="28"/>
          <w:szCs w:val="28"/>
          <w:lang w:val="en-AU"/>
        </w:rPr>
        <w:t>Meetings run approximately once a month.</w:t>
      </w:r>
    </w:p>
    <w:p w:rsidR="004554FE" w:rsidRDefault="004554FE" w:rsidP="00872E85">
      <w:pPr>
        <w:jc w:val="both"/>
        <w:rPr>
          <w:sz w:val="28"/>
          <w:szCs w:val="28"/>
          <w:lang w:val="en-AU"/>
        </w:rPr>
      </w:pPr>
      <w:r>
        <w:rPr>
          <w:sz w:val="28"/>
          <w:szCs w:val="28"/>
          <w:lang w:val="en-AU"/>
        </w:rPr>
        <w:t>Newsletters sent out with school newsletter, once a month.</w:t>
      </w:r>
    </w:p>
    <w:p w:rsidR="004554FE" w:rsidRDefault="004554FE" w:rsidP="00872E85">
      <w:pPr>
        <w:jc w:val="both"/>
        <w:rPr>
          <w:sz w:val="28"/>
          <w:szCs w:val="28"/>
          <w:lang w:val="en-AU"/>
        </w:rPr>
      </w:pPr>
      <w:hyperlink r:id="rId13" w:history="1">
        <w:r w:rsidRPr="00847FE6">
          <w:rPr>
            <w:rStyle w:val="Hyperlink"/>
            <w:sz w:val="28"/>
            <w:szCs w:val="28"/>
            <w:lang w:val="en-AU"/>
          </w:rPr>
          <w:t>http://enterprisingkidz.weebly.com/monthly-newsletters.html</w:t>
        </w:r>
      </w:hyperlink>
    </w:p>
    <w:p w:rsidR="004554FE" w:rsidRDefault="004554FE" w:rsidP="00872E85">
      <w:pPr>
        <w:jc w:val="both"/>
        <w:rPr>
          <w:sz w:val="28"/>
          <w:szCs w:val="28"/>
          <w:lang w:val="en-AU"/>
        </w:rPr>
      </w:pPr>
      <w:r>
        <w:rPr>
          <w:sz w:val="28"/>
          <w:szCs w:val="28"/>
          <w:lang w:val="en-AU"/>
        </w:rPr>
        <w:t>Apply for funding-</w:t>
      </w:r>
    </w:p>
    <w:p w:rsidR="004554FE" w:rsidRDefault="004554FE" w:rsidP="00872E85">
      <w:pPr>
        <w:jc w:val="both"/>
        <w:rPr>
          <w:sz w:val="28"/>
          <w:szCs w:val="28"/>
          <w:lang w:val="en-AU"/>
        </w:rPr>
      </w:pPr>
      <w:proofErr w:type="spellStart"/>
      <w:r>
        <w:rPr>
          <w:sz w:val="28"/>
          <w:szCs w:val="28"/>
          <w:lang w:val="en-AU"/>
        </w:rPr>
        <w:t>Bankwest</w:t>
      </w:r>
      <w:proofErr w:type="spellEnd"/>
      <w:r>
        <w:rPr>
          <w:sz w:val="28"/>
          <w:szCs w:val="28"/>
          <w:lang w:val="en-AU"/>
        </w:rPr>
        <w:t xml:space="preserve"> Up to $1000</w:t>
      </w:r>
    </w:p>
    <w:p w:rsidR="004554FE" w:rsidRDefault="004554FE" w:rsidP="00872E85">
      <w:pPr>
        <w:jc w:val="both"/>
        <w:rPr>
          <w:sz w:val="28"/>
          <w:szCs w:val="28"/>
          <w:lang w:val="en-AU"/>
        </w:rPr>
      </w:pPr>
      <w:r>
        <w:rPr>
          <w:sz w:val="28"/>
          <w:szCs w:val="28"/>
          <w:lang w:val="en-AU"/>
        </w:rPr>
        <w:t>Wanneroo Shire $3000</w:t>
      </w:r>
    </w:p>
    <w:p w:rsidR="004554FE" w:rsidRDefault="004554FE" w:rsidP="00872E85">
      <w:pPr>
        <w:jc w:val="both"/>
        <w:rPr>
          <w:sz w:val="28"/>
          <w:szCs w:val="28"/>
          <w:lang w:val="en-AU"/>
        </w:rPr>
      </w:pPr>
      <w:r>
        <w:rPr>
          <w:sz w:val="28"/>
          <w:szCs w:val="28"/>
          <w:lang w:val="en-AU"/>
        </w:rPr>
        <w:t>Teachers Mutual Bank-Up to $1500</w:t>
      </w:r>
    </w:p>
    <w:p w:rsidR="004554FE" w:rsidRDefault="004554FE" w:rsidP="00872E85">
      <w:pPr>
        <w:jc w:val="both"/>
        <w:rPr>
          <w:sz w:val="28"/>
          <w:szCs w:val="28"/>
          <w:lang w:val="en-AU"/>
        </w:rPr>
      </w:pPr>
      <w:r>
        <w:rPr>
          <w:sz w:val="28"/>
          <w:szCs w:val="28"/>
          <w:lang w:val="en-AU"/>
        </w:rPr>
        <w:t>Waste Wise Round 1 $2200 2 $4400 3 $8800</w:t>
      </w:r>
    </w:p>
    <w:p w:rsidR="004554FE" w:rsidRDefault="004554FE" w:rsidP="00872E85">
      <w:pPr>
        <w:jc w:val="both"/>
        <w:rPr>
          <w:sz w:val="28"/>
          <w:szCs w:val="28"/>
          <w:lang w:val="en-AU"/>
        </w:rPr>
      </w:pPr>
      <w:proofErr w:type="gramStart"/>
      <w:r>
        <w:rPr>
          <w:sz w:val="28"/>
          <w:szCs w:val="28"/>
          <w:lang w:val="en-AU"/>
        </w:rPr>
        <w:t>IGA- Community Chest $???</w:t>
      </w:r>
      <w:proofErr w:type="gramEnd"/>
    </w:p>
    <w:p w:rsidR="004554FE" w:rsidRDefault="004554FE" w:rsidP="00872E85">
      <w:pPr>
        <w:jc w:val="both"/>
        <w:rPr>
          <w:sz w:val="28"/>
          <w:szCs w:val="28"/>
          <w:lang w:val="en-AU"/>
        </w:rPr>
      </w:pPr>
      <w:proofErr w:type="spellStart"/>
      <w:r>
        <w:rPr>
          <w:sz w:val="28"/>
          <w:szCs w:val="28"/>
          <w:lang w:val="en-AU"/>
        </w:rPr>
        <w:t>Tamala</w:t>
      </w:r>
      <w:proofErr w:type="spellEnd"/>
      <w:r>
        <w:rPr>
          <w:sz w:val="28"/>
          <w:szCs w:val="28"/>
          <w:lang w:val="en-AU"/>
        </w:rPr>
        <w:t xml:space="preserve"> Park MRC-In kind donations $500</w:t>
      </w:r>
    </w:p>
    <w:p w:rsidR="004554FE" w:rsidRDefault="004554FE" w:rsidP="00872E85">
      <w:pPr>
        <w:jc w:val="both"/>
        <w:rPr>
          <w:sz w:val="28"/>
          <w:szCs w:val="28"/>
          <w:lang w:val="en-AU"/>
        </w:rPr>
      </w:pPr>
      <w:proofErr w:type="gramStart"/>
      <w:r>
        <w:rPr>
          <w:sz w:val="28"/>
          <w:szCs w:val="28"/>
          <w:lang w:val="en-AU"/>
        </w:rPr>
        <w:t>Suez $$???</w:t>
      </w:r>
      <w:proofErr w:type="gramEnd"/>
    </w:p>
    <w:p w:rsidR="004554FE" w:rsidRDefault="004554FE" w:rsidP="00872E85">
      <w:pPr>
        <w:jc w:val="both"/>
        <w:rPr>
          <w:sz w:val="28"/>
          <w:szCs w:val="28"/>
          <w:lang w:val="en-AU"/>
        </w:rPr>
      </w:pPr>
      <w:r>
        <w:rPr>
          <w:sz w:val="28"/>
          <w:szCs w:val="28"/>
          <w:lang w:val="en-AU"/>
        </w:rPr>
        <w:t>Landcare</w:t>
      </w:r>
      <w:r w:rsidR="002B7E46">
        <w:rPr>
          <w:sz w:val="28"/>
          <w:szCs w:val="28"/>
          <w:lang w:val="en-AU"/>
        </w:rPr>
        <w:t xml:space="preserve"> $1500</w:t>
      </w:r>
    </w:p>
    <w:p w:rsidR="004554FE" w:rsidRDefault="004554FE" w:rsidP="00872E85">
      <w:pPr>
        <w:jc w:val="both"/>
        <w:rPr>
          <w:sz w:val="28"/>
          <w:szCs w:val="28"/>
          <w:lang w:val="en-AU"/>
        </w:rPr>
      </w:pPr>
      <w:proofErr w:type="gramStart"/>
      <w:r>
        <w:rPr>
          <w:sz w:val="28"/>
          <w:szCs w:val="28"/>
          <w:lang w:val="en-AU"/>
        </w:rPr>
        <w:t>P&amp;C</w:t>
      </w:r>
      <w:r w:rsidR="002B7E46">
        <w:rPr>
          <w:sz w:val="28"/>
          <w:szCs w:val="28"/>
          <w:lang w:val="en-AU"/>
        </w:rPr>
        <w:t xml:space="preserve"> $???</w:t>
      </w:r>
      <w:proofErr w:type="gramEnd"/>
    </w:p>
    <w:p w:rsidR="0004161E" w:rsidRDefault="0004161E" w:rsidP="00872E85">
      <w:pPr>
        <w:jc w:val="both"/>
        <w:rPr>
          <w:sz w:val="28"/>
          <w:szCs w:val="28"/>
          <w:lang w:val="en-AU"/>
        </w:rPr>
      </w:pPr>
      <w:proofErr w:type="gramStart"/>
      <w:r>
        <w:rPr>
          <w:sz w:val="28"/>
          <w:szCs w:val="28"/>
          <w:lang w:val="en-AU"/>
        </w:rPr>
        <w:t xml:space="preserve">Bunnings </w:t>
      </w:r>
      <w:r w:rsidR="00803C0D">
        <w:rPr>
          <w:sz w:val="28"/>
          <w:szCs w:val="28"/>
          <w:lang w:val="en-AU"/>
        </w:rPr>
        <w:t>in-kind</w:t>
      </w:r>
      <w:r>
        <w:rPr>
          <w:sz w:val="28"/>
          <w:szCs w:val="28"/>
          <w:lang w:val="en-AU"/>
        </w:rPr>
        <w:t xml:space="preserve"> donations.</w:t>
      </w:r>
      <w:proofErr w:type="gramEnd"/>
    </w:p>
    <w:p w:rsidR="004554FE" w:rsidRDefault="004554FE" w:rsidP="00872E85">
      <w:pPr>
        <w:jc w:val="both"/>
        <w:rPr>
          <w:sz w:val="28"/>
          <w:szCs w:val="28"/>
          <w:lang w:val="en-AU"/>
        </w:rPr>
      </w:pPr>
      <w:r>
        <w:rPr>
          <w:sz w:val="28"/>
          <w:szCs w:val="28"/>
          <w:lang w:val="en-AU"/>
        </w:rPr>
        <w:t>Cost the project????</w:t>
      </w:r>
    </w:p>
    <w:p w:rsidR="002B7E46" w:rsidRDefault="002B7E46" w:rsidP="00872E85">
      <w:pPr>
        <w:jc w:val="both"/>
        <w:rPr>
          <w:sz w:val="28"/>
          <w:szCs w:val="28"/>
          <w:lang w:val="en-AU"/>
        </w:rPr>
      </w:pPr>
      <w:r>
        <w:rPr>
          <w:sz w:val="28"/>
          <w:szCs w:val="28"/>
          <w:lang w:val="en-AU"/>
        </w:rPr>
        <w:t>Facilitate project build.</w:t>
      </w:r>
    </w:p>
    <w:p w:rsidR="002B7E46" w:rsidRDefault="002B7E46" w:rsidP="00872E85">
      <w:pPr>
        <w:jc w:val="both"/>
        <w:rPr>
          <w:sz w:val="28"/>
          <w:szCs w:val="28"/>
          <w:lang w:val="en-AU"/>
        </w:rPr>
      </w:pPr>
      <w:hyperlink r:id="rId14" w:history="1">
        <w:r w:rsidRPr="00847FE6">
          <w:rPr>
            <w:rStyle w:val="Hyperlink"/>
            <w:sz w:val="28"/>
            <w:szCs w:val="28"/>
            <w:lang w:val="en-AU"/>
          </w:rPr>
          <w:t>http://enterprisingkidz.weebly.com/living-laboratory-gallery.html</w:t>
        </w:r>
      </w:hyperlink>
    </w:p>
    <w:p w:rsidR="002B7E46" w:rsidRPr="002B7E46" w:rsidRDefault="002B7E46" w:rsidP="002B7E46">
      <w:pPr>
        <w:jc w:val="both"/>
        <w:rPr>
          <w:color w:val="FF0000"/>
          <w:sz w:val="52"/>
          <w:szCs w:val="52"/>
          <w:lang w:val="en-AU"/>
        </w:rPr>
      </w:pPr>
      <w:r w:rsidRPr="002B7E46">
        <w:rPr>
          <w:color w:val="FF0000"/>
          <w:sz w:val="52"/>
          <w:szCs w:val="52"/>
          <w:lang w:val="en-AU"/>
        </w:rPr>
        <w:t>Create a whole school approach.</w:t>
      </w:r>
    </w:p>
    <w:p w:rsidR="00DF48AD" w:rsidRDefault="002B7E46" w:rsidP="00872E85">
      <w:pPr>
        <w:jc w:val="both"/>
        <w:rPr>
          <w:lang w:val="en-AU"/>
        </w:rPr>
      </w:pPr>
      <w:r>
        <w:rPr>
          <w:lang w:val="en-AU"/>
        </w:rPr>
        <w:t>Each class collects materials for recycling.</w:t>
      </w:r>
    </w:p>
    <w:p w:rsidR="002B7E46" w:rsidRDefault="002B7E46" w:rsidP="00872E85">
      <w:pPr>
        <w:jc w:val="both"/>
        <w:rPr>
          <w:lang w:val="en-AU"/>
        </w:rPr>
      </w:pPr>
      <w:r>
        <w:rPr>
          <w:lang w:val="en-AU"/>
        </w:rPr>
        <w:t>Each class collects food scraps for the worms.</w:t>
      </w:r>
    </w:p>
    <w:p w:rsidR="002B7E46" w:rsidRDefault="002B7E46" w:rsidP="00872E85">
      <w:pPr>
        <w:jc w:val="both"/>
        <w:rPr>
          <w:lang w:val="en-AU"/>
        </w:rPr>
      </w:pPr>
      <w:r>
        <w:rPr>
          <w:lang w:val="en-AU"/>
        </w:rPr>
        <w:t>Start composting</w:t>
      </w:r>
    </w:p>
    <w:p w:rsidR="002B7E46" w:rsidRDefault="002B7E46" w:rsidP="00872E85">
      <w:pPr>
        <w:jc w:val="both"/>
        <w:rPr>
          <w:lang w:val="en-AU"/>
        </w:rPr>
      </w:pPr>
      <w:r w:rsidRPr="0004161E">
        <w:rPr>
          <w:color w:val="FF0000"/>
          <w:lang w:val="en-AU"/>
        </w:rPr>
        <w:t>Incursions</w:t>
      </w:r>
      <w:r>
        <w:rPr>
          <w:lang w:val="en-AU"/>
        </w:rPr>
        <w:t xml:space="preserve"> – Peg Davies</w:t>
      </w:r>
    </w:p>
    <w:p w:rsidR="002B7E46" w:rsidRDefault="002B7E46" w:rsidP="00872E85">
      <w:pPr>
        <w:jc w:val="both"/>
        <w:rPr>
          <w:lang w:val="en-AU"/>
        </w:rPr>
      </w:pPr>
      <w:r>
        <w:rPr>
          <w:lang w:val="en-AU"/>
        </w:rPr>
        <w:t>Setting up a worm farm</w:t>
      </w:r>
    </w:p>
    <w:p w:rsidR="002B7E46" w:rsidRDefault="002B7E46" w:rsidP="00872E85">
      <w:pPr>
        <w:jc w:val="both"/>
        <w:rPr>
          <w:lang w:val="en-AU"/>
        </w:rPr>
      </w:pPr>
      <w:proofErr w:type="gramStart"/>
      <w:r>
        <w:rPr>
          <w:lang w:val="en-AU"/>
        </w:rPr>
        <w:t>Setting up composters.</w:t>
      </w:r>
      <w:proofErr w:type="gramEnd"/>
    </w:p>
    <w:p w:rsidR="002B7E46" w:rsidRDefault="002B7E46" w:rsidP="00872E85">
      <w:pPr>
        <w:jc w:val="both"/>
        <w:rPr>
          <w:lang w:val="en-AU"/>
        </w:rPr>
      </w:pPr>
      <w:r w:rsidRPr="0004161E">
        <w:rPr>
          <w:color w:val="FF0000"/>
          <w:lang w:val="en-AU"/>
        </w:rPr>
        <w:t>Bunnings</w:t>
      </w:r>
      <w:r>
        <w:rPr>
          <w:lang w:val="en-AU"/>
        </w:rPr>
        <w:t xml:space="preserve"> Micro bat boxes.</w:t>
      </w:r>
    </w:p>
    <w:p w:rsidR="002B7E46" w:rsidRDefault="002B7E46" w:rsidP="00872E85">
      <w:pPr>
        <w:jc w:val="both"/>
        <w:rPr>
          <w:lang w:val="en-AU"/>
        </w:rPr>
      </w:pPr>
      <w:proofErr w:type="gramStart"/>
      <w:r>
        <w:rPr>
          <w:lang w:val="en-AU"/>
        </w:rPr>
        <w:lastRenderedPageBreak/>
        <w:t>Bird nest boxes.</w:t>
      </w:r>
      <w:proofErr w:type="gramEnd"/>
    </w:p>
    <w:p w:rsidR="002B7E46" w:rsidRDefault="002B7E46" w:rsidP="00872E85">
      <w:pPr>
        <w:jc w:val="both"/>
        <w:rPr>
          <w:lang w:val="en-AU"/>
        </w:rPr>
      </w:pPr>
      <w:proofErr w:type="gramStart"/>
      <w:r w:rsidRPr="0004161E">
        <w:rPr>
          <w:color w:val="FF0000"/>
          <w:lang w:val="en-AU"/>
        </w:rPr>
        <w:t xml:space="preserve">Excursions- </w:t>
      </w:r>
      <w:proofErr w:type="spellStart"/>
      <w:r>
        <w:rPr>
          <w:lang w:val="en-AU"/>
        </w:rPr>
        <w:t>Kiara</w:t>
      </w:r>
      <w:proofErr w:type="spellEnd"/>
      <w:r>
        <w:rPr>
          <w:lang w:val="en-AU"/>
        </w:rPr>
        <w:t xml:space="preserve"> Farm School.</w:t>
      </w:r>
      <w:proofErr w:type="gramEnd"/>
    </w:p>
    <w:p w:rsidR="002B7E46" w:rsidRPr="0004161E" w:rsidRDefault="002B7E46" w:rsidP="00872E85">
      <w:pPr>
        <w:jc w:val="both"/>
        <w:rPr>
          <w:color w:val="FF0000"/>
          <w:lang w:val="en-AU"/>
        </w:rPr>
      </w:pPr>
      <w:proofErr w:type="spellStart"/>
      <w:r w:rsidRPr="0004161E">
        <w:rPr>
          <w:color w:val="FF0000"/>
          <w:lang w:val="en-AU"/>
        </w:rPr>
        <w:t>Tamala</w:t>
      </w:r>
      <w:proofErr w:type="spellEnd"/>
      <w:r w:rsidRPr="0004161E">
        <w:rPr>
          <w:color w:val="FF0000"/>
          <w:lang w:val="en-AU"/>
        </w:rPr>
        <w:t xml:space="preserve"> Park</w:t>
      </w:r>
    </w:p>
    <w:p w:rsidR="002B7E46" w:rsidRDefault="002B7E46" w:rsidP="00872E85">
      <w:pPr>
        <w:jc w:val="both"/>
        <w:rPr>
          <w:lang w:val="en-AU"/>
        </w:rPr>
      </w:pPr>
      <w:proofErr w:type="gramStart"/>
      <w:r w:rsidRPr="0004161E">
        <w:rPr>
          <w:color w:val="FF0000"/>
          <w:lang w:val="en-AU"/>
        </w:rPr>
        <w:t>Wanneroo Shire</w:t>
      </w:r>
      <w:r>
        <w:rPr>
          <w:lang w:val="en-AU"/>
        </w:rPr>
        <w:t>-Recycled Christmas trees.</w:t>
      </w:r>
      <w:proofErr w:type="gramEnd"/>
    </w:p>
    <w:p w:rsidR="002B7E46" w:rsidRDefault="002B7E46" w:rsidP="00872E85">
      <w:pPr>
        <w:jc w:val="both"/>
        <w:rPr>
          <w:color w:val="FF0000"/>
          <w:lang w:val="en-AU"/>
        </w:rPr>
      </w:pPr>
      <w:proofErr w:type="spellStart"/>
      <w:r w:rsidRPr="0004161E">
        <w:rPr>
          <w:color w:val="FF0000"/>
          <w:lang w:val="en-AU"/>
        </w:rPr>
        <w:t>Wakakiri</w:t>
      </w:r>
      <w:proofErr w:type="spellEnd"/>
    </w:p>
    <w:p w:rsidR="0004161E" w:rsidRPr="00803C0D" w:rsidRDefault="0004161E" w:rsidP="00872E85">
      <w:pPr>
        <w:jc w:val="both"/>
        <w:rPr>
          <w:color w:val="FF0000"/>
          <w:sz w:val="48"/>
          <w:szCs w:val="48"/>
          <w:lang w:val="en-AU"/>
        </w:rPr>
      </w:pPr>
      <w:r w:rsidRPr="00803C0D">
        <w:rPr>
          <w:color w:val="FF0000"/>
          <w:sz w:val="48"/>
          <w:szCs w:val="48"/>
          <w:lang w:val="en-AU"/>
        </w:rPr>
        <w:t>Get help from the community</w:t>
      </w:r>
    </w:p>
    <w:p w:rsidR="00DF48AD" w:rsidRDefault="00DF48AD" w:rsidP="00872E85">
      <w:pPr>
        <w:jc w:val="both"/>
      </w:pPr>
    </w:p>
    <w:p w:rsidR="006B61D3" w:rsidRDefault="00803C0D" w:rsidP="00872E85">
      <w:pPr>
        <w:jc w:val="both"/>
      </w:pPr>
      <w:r>
        <w:t>TAFE are great at helping.</w:t>
      </w:r>
    </w:p>
    <w:p w:rsidR="00803C0D" w:rsidRDefault="00803C0D" w:rsidP="00872E85">
      <w:pPr>
        <w:jc w:val="both"/>
      </w:pPr>
      <w:r>
        <w:t>So are the parents and local business owners.</w:t>
      </w:r>
    </w:p>
    <w:p w:rsidR="001878AF" w:rsidRDefault="001878AF" w:rsidP="00872E85">
      <w:pPr>
        <w:jc w:val="both"/>
      </w:pPr>
      <w:r>
        <w:t>Start your build. Be prepared for a fairly long process. Building takes ages especially when children are involved.</w:t>
      </w:r>
      <w:bookmarkStart w:id="0" w:name="_GoBack"/>
      <w:bookmarkEnd w:id="0"/>
    </w:p>
    <w:sectPr w:rsidR="001878AF" w:rsidSect="00D6784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1E" w:rsidRDefault="0004161E">
      <w:pPr>
        <w:spacing w:after="0" w:line="240" w:lineRule="auto"/>
      </w:pPr>
      <w:r>
        <w:separator/>
      </w:r>
    </w:p>
  </w:endnote>
  <w:endnote w:type="continuationSeparator" w:id="0">
    <w:p w:rsidR="0004161E" w:rsidRDefault="0004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1E" w:rsidRDefault="0004161E">
      <w:pPr>
        <w:spacing w:after="0" w:line="240" w:lineRule="auto"/>
      </w:pPr>
      <w:r>
        <w:separator/>
      </w:r>
    </w:p>
  </w:footnote>
  <w:footnote w:type="continuationSeparator" w:id="0">
    <w:p w:rsidR="0004161E" w:rsidRDefault="00041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D3"/>
    <w:rsid w:val="00025B59"/>
    <w:rsid w:val="0004161E"/>
    <w:rsid w:val="000708D7"/>
    <w:rsid w:val="000A4C4B"/>
    <w:rsid w:val="00134080"/>
    <w:rsid w:val="001878AF"/>
    <w:rsid w:val="001A5807"/>
    <w:rsid w:val="0022499D"/>
    <w:rsid w:val="00234643"/>
    <w:rsid w:val="00256615"/>
    <w:rsid w:val="002B7E46"/>
    <w:rsid w:val="0038736D"/>
    <w:rsid w:val="004554FE"/>
    <w:rsid w:val="00571C57"/>
    <w:rsid w:val="006A615C"/>
    <w:rsid w:val="006B61D3"/>
    <w:rsid w:val="006C1AE4"/>
    <w:rsid w:val="006F5849"/>
    <w:rsid w:val="007438F1"/>
    <w:rsid w:val="00803C0D"/>
    <w:rsid w:val="00872E85"/>
    <w:rsid w:val="00894C10"/>
    <w:rsid w:val="009E7705"/>
    <w:rsid w:val="009F3C8A"/>
    <w:rsid w:val="00A53FC4"/>
    <w:rsid w:val="00AE25DB"/>
    <w:rsid w:val="00B83FAB"/>
    <w:rsid w:val="00BE2378"/>
    <w:rsid w:val="00C47B9A"/>
    <w:rsid w:val="00CA38B6"/>
    <w:rsid w:val="00CC0BB6"/>
    <w:rsid w:val="00D625A4"/>
    <w:rsid w:val="00D67842"/>
    <w:rsid w:val="00DD1959"/>
    <w:rsid w:val="00DF48AD"/>
    <w:rsid w:val="00E24B21"/>
    <w:rsid w:val="00F82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45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FE"/>
    <w:rPr>
      <w:rFonts w:ascii="Tahoma" w:hAnsi="Tahoma" w:cs="Tahoma"/>
      <w:sz w:val="16"/>
      <w:szCs w:val="16"/>
    </w:rPr>
  </w:style>
  <w:style w:type="character" w:styleId="Hyperlink">
    <w:name w:val="Hyperlink"/>
    <w:basedOn w:val="DefaultParagraphFont"/>
    <w:uiPriority w:val="99"/>
    <w:unhideWhenUsed/>
    <w:rsid w:val="004554FE"/>
    <w:rPr>
      <w:color w:val="6EAC1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45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FE"/>
    <w:rPr>
      <w:rFonts w:ascii="Tahoma" w:hAnsi="Tahoma" w:cs="Tahoma"/>
      <w:sz w:val="16"/>
      <w:szCs w:val="16"/>
    </w:rPr>
  </w:style>
  <w:style w:type="character" w:styleId="Hyperlink">
    <w:name w:val="Hyperlink"/>
    <w:basedOn w:val="DefaultParagraphFont"/>
    <w:uiPriority w:val="99"/>
    <w:unhideWhenUsed/>
    <w:rsid w:val="004554FE"/>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1615">
      <w:bodyDiv w:val="1"/>
      <w:marLeft w:val="0"/>
      <w:marRight w:val="0"/>
      <w:marTop w:val="0"/>
      <w:marBottom w:val="0"/>
      <w:divBdr>
        <w:top w:val="none" w:sz="0" w:space="0" w:color="auto"/>
        <w:left w:val="none" w:sz="0" w:space="0" w:color="auto"/>
        <w:bottom w:val="none" w:sz="0" w:space="0" w:color="auto"/>
        <w:right w:val="none" w:sz="0" w:space="0" w:color="auto"/>
      </w:divBdr>
      <w:divsChild>
        <w:div w:id="779497504">
          <w:marLeft w:val="0"/>
          <w:marRight w:val="0"/>
          <w:marTop w:val="0"/>
          <w:marBottom w:val="0"/>
          <w:divBdr>
            <w:top w:val="none" w:sz="0" w:space="0" w:color="auto"/>
            <w:left w:val="none" w:sz="0" w:space="0" w:color="auto"/>
            <w:bottom w:val="none" w:sz="0" w:space="0" w:color="auto"/>
            <w:right w:val="none" w:sz="0" w:space="0" w:color="auto"/>
          </w:divBdr>
        </w:div>
        <w:div w:id="675618058">
          <w:marLeft w:val="0"/>
          <w:marRight w:val="0"/>
          <w:marTop w:val="0"/>
          <w:marBottom w:val="0"/>
          <w:divBdr>
            <w:top w:val="none" w:sz="0" w:space="0" w:color="auto"/>
            <w:left w:val="none" w:sz="0" w:space="0" w:color="auto"/>
            <w:bottom w:val="none" w:sz="0" w:space="0" w:color="auto"/>
            <w:right w:val="none" w:sz="0" w:space="0" w:color="auto"/>
          </w:divBdr>
          <w:divsChild>
            <w:div w:id="1515420311">
              <w:marLeft w:val="0"/>
              <w:marRight w:val="0"/>
              <w:marTop w:val="0"/>
              <w:marBottom w:val="0"/>
              <w:divBdr>
                <w:top w:val="none" w:sz="0" w:space="0" w:color="auto"/>
                <w:left w:val="none" w:sz="0" w:space="0" w:color="auto"/>
                <w:bottom w:val="none" w:sz="0" w:space="0" w:color="auto"/>
                <w:right w:val="none" w:sz="0" w:space="0" w:color="auto"/>
              </w:divBdr>
              <w:divsChild>
                <w:div w:id="1025254071">
                  <w:marLeft w:val="0"/>
                  <w:marRight w:val="0"/>
                  <w:marTop w:val="0"/>
                  <w:marBottom w:val="0"/>
                  <w:divBdr>
                    <w:top w:val="none" w:sz="0" w:space="0" w:color="auto"/>
                    <w:left w:val="none" w:sz="0" w:space="0" w:color="auto"/>
                    <w:bottom w:val="none" w:sz="0" w:space="0" w:color="auto"/>
                    <w:right w:val="none" w:sz="0" w:space="0" w:color="auto"/>
                  </w:divBdr>
                  <w:divsChild>
                    <w:div w:id="118108482">
                      <w:marLeft w:val="0"/>
                      <w:marRight w:val="0"/>
                      <w:marTop w:val="0"/>
                      <w:marBottom w:val="0"/>
                      <w:divBdr>
                        <w:top w:val="none" w:sz="0" w:space="0" w:color="auto"/>
                        <w:left w:val="none" w:sz="0" w:space="0" w:color="auto"/>
                        <w:bottom w:val="none" w:sz="0" w:space="0" w:color="auto"/>
                        <w:right w:val="none" w:sz="0" w:space="0" w:color="auto"/>
                      </w:divBdr>
                      <w:divsChild>
                        <w:div w:id="13874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1040">
      <w:bodyDiv w:val="1"/>
      <w:marLeft w:val="0"/>
      <w:marRight w:val="0"/>
      <w:marTop w:val="0"/>
      <w:marBottom w:val="0"/>
      <w:divBdr>
        <w:top w:val="none" w:sz="0" w:space="0" w:color="auto"/>
        <w:left w:val="none" w:sz="0" w:space="0" w:color="auto"/>
        <w:bottom w:val="none" w:sz="0" w:space="0" w:color="auto"/>
        <w:right w:val="none" w:sz="0" w:space="0" w:color="auto"/>
      </w:divBdr>
      <w:divsChild>
        <w:div w:id="160975739">
          <w:marLeft w:val="0"/>
          <w:marRight w:val="0"/>
          <w:marTop w:val="0"/>
          <w:marBottom w:val="0"/>
          <w:divBdr>
            <w:top w:val="none" w:sz="0" w:space="0" w:color="auto"/>
            <w:left w:val="none" w:sz="0" w:space="0" w:color="auto"/>
            <w:bottom w:val="none" w:sz="0" w:space="0" w:color="auto"/>
            <w:right w:val="none" w:sz="0" w:space="0" w:color="auto"/>
          </w:divBdr>
        </w:div>
        <w:div w:id="971135957">
          <w:marLeft w:val="0"/>
          <w:marRight w:val="0"/>
          <w:marTop w:val="0"/>
          <w:marBottom w:val="0"/>
          <w:divBdr>
            <w:top w:val="none" w:sz="0" w:space="0" w:color="auto"/>
            <w:left w:val="none" w:sz="0" w:space="0" w:color="auto"/>
            <w:bottom w:val="none" w:sz="0" w:space="0" w:color="auto"/>
            <w:right w:val="none" w:sz="0" w:space="0" w:color="auto"/>
          </w:divBdr>
          <w:divsChild>
            <w:div w:id="490026776">
              <w:marLeft w:val="0"/>
              <w:marRight w:val="0"/>
              <w:marTop w:val="0"/>
              <w:marBottom w:val="0"/>
              <w:divBdr>
                <w:top w:val="none" w:sz="0" w:space="0" w:color="auto"/>
                <w:left w:val="none" w:sz="0" w:space="0" w:color="auto"/>
                <w:bottom w:val="none" w:sz="0" w:space="0" w:color="auto"/>
                <w:right w:val="none" w:sz="0" w:space="0" w:color="auto"/>
              </w:divBdr>
              <w:divsChild>
                <w:div w:id="12265182">
                  <w:marLeft w:val="0"/>
                  <w:marRight w:val="0"/>
                  <w:marTop w:val="0"/>
                  <w:marBottom w:val="0"/>
                  <w:divBdr>
                    <w:top w:val="none" w:sz="0" w:space="0" w:color="auto"/>
                    <w:left w:val="none" w:sz="0" w:space="0" w:color="auto"/>
                    <w:bottom w:val="none" w:sz="0" w:space="0" w:color="auto"/>
                    <w:right w:val="none" w:sz="0" w:space="0" w:color="auto"/>
                  </w:divBdr>
                  <w:divsChild>
                    <w:div w:id="316033706">
                      <w:marLeft w:val="0"/>
                      <w:marRight w:val="0"/>
                      <w:marTop w:val="0"/>
                      <w:marBottom w:val="0"/>
                      <w:divBdr>
                        <w:top w:val="none" w:sz="0" w:space="0" w:color="auto"/>
                        <w:left w:val="none" w:sz="0" w:space="0" w:color="auto"/>
                        <w:bottom w:val="none" w:sz="0" w:space="0" w:color="auto"/>
                        <w:right w:val="none" w:sz="0" w:space="0" w:color="auto"/>
                      </w:divBdr>
                      <w:divsChild>
                        <w:div w:id="11735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6510">
      <w:bodyDiv w:val="1"/>
      <w:marLeft w:val="0"/>
      <w:marRight w:val="0"/>
      <w:marTop w:val="0"/>
      <w:marBottom w:val="0"/>
      <w:divBdr>
        <w:top w:val="none" w:sz="0" w:space="0" w:color="auto"/>
        <w:left w:val="none" w:sz="0" w:space="0" w:color="auto"/>
        <w:bottom w:val="none" w:sz="0" w:space="0" w:color="auto"/>
        <w:right w:val="none" w:sz="0" w:space="0" w:color="auto"/>
      </w:divBdr>
      <w:divsChild>
        <w:div w:id="906304462">
          <w:marLeft w:val="0"/>
          <w:marRight w:val="0"/>
          <w:marTop w:val="0"/>
          <w:marBottom w:val="0"/>
          <w:divBdr>
            <w:top w:val="none" w:sz="0" w:space="0" w:color="auto"/>
            <w:left w:val="none" w:sz="0" w:space="0" w:color="auto"/>
            <w:bottom w:val="none" w:sz="0" w:space="0" w:color="auto"/>
            <w:right w:val="none" w:sz="0" w:space="0" w:color="auto"/>
          </w:divBdr>
        </w:div>
        <w:div w:id="1013873060">
          <w:marLeft w:val="0"/>
          <w:marRight w:val="0"/>
          <w:marTop w:val="0"/>
          <w:marBottom w:val="0"/>
          <w:divBdr>
            <w:top w:val="none" w:sz="0" w:space="0" w:color="auto"/>
            <w:left w:val="none" w:sz="0" w:space="0" w:color="auto"/>
            <w:bottom w:val="none" w:sz="0" w:space="0" w:color="auto"/>
            <w:right w:val="none" w:sz="0" w:space="0" w:color="auto"/>
          </w:divBdr>
          <w:divsChild>
            <w:div w:id="1551503322">
              <w:marLeft w:val="0"/>
              <w:marRight w:val="0"/>
              <w:marTop w:val="0"/>
              <w:marBottom w:val="0"/>
              <w:divBdr>
                <w:top w:val="none" w:sz="0" w:space="0" w:color="auto"/>
                <w:left w:val="none" w:sz="0" w:space="0" w:color="auto"/>
                <w:bottom w:val="none" w:sz="0" w:space="0" w:color="auto"/>
                <w:right w:val="none" w:sz="0" w:space="0" w:color="auto"/>
              </w:divBdr>
              <w:divsChild>
                <w:div w:id="1896891963">
                  <w:marLeft w:val="0"/>
                  <w:marRight w:val="0"/>
                  <w:marTop w:val="0"/>
                  <w:marBottom w:val="0"/>
                  <w:divBdr>
                    <w:top w:val="none" w:sz="0" w:space="0" w:color="auto"/>
                    <w:left w:val="none" w:sz="0" w:space="0" w:color="auto"/>
                    <w:bottom w:val="none" w:sz="0" w:space="0" w:color="auto"/>
                    <w:right w:val="none" w:sz="0" w:space="0" w:color="auto"/>
                  </w:divBdr>
                  <w:divsChild>
                    <w:div w:id="666859965">
                      <w:marLeft w:val="0"/>
                      <w:marRight w:val="0"/>
                      <w:marTop w:val="0"/>
                      <w:marBottom w:val="0"/>
                      <w:divBdr>
                        <w:top w:val="none" w:sz="0" w:space="0" w:color="auto"/>
                        <w:left w:val="none" w:sz="0" w:space="0" w:color="auto"/>
                        <w:bottom w:val="none" w:sz="0" w:space="0" w:color="auto"/>
                        <w:right w:val="none" w:sz="0" w:space="0" w:color="auto"/>
                      </w:divBdr>
                      <w:divsChild>
                        <w:div w:id="736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13809">
      <w:bodyDiv w:val="1"/>
      <w:marLeft w:val="0"/>
      <w:marRight w:val="0"/>
      <w:marTop w:val="0"/>
      <w:marBottom w:val="0"/>
      <w:divBdr>
        <w:top w:val="none" w:sz="0" w:space="0" w:color="auto"/>
        <w:left w:val="none" w:sz="0" w:space="0" w:color="auto"/>
        <w:bottom w:val="none" w:sz="0" w:space="0" w:color="auto"/>
        <w:right w:val="none" w:sz="0" w:space="0" w:color="auto"/>
      </w:divBdr>
      <w:divsChild>
        <w:div w:id="531112833">
          <w:marLeft w:val="0"/>
          <w:marRight w:val="0"/>
          <w:marTop w:val="0"/>
          <w:marBottom w:val="0"/>
          <w:divBdr>
            <w:top w:val="none" w:sz="0" w:space="0" w:color="auto"/>
            <w:left w:val="none" w:sz="0" w:space="0" w:color="auto"/>
            <w:bottom w:val="none" w:sz="0" w:space="0" w:color="auto"/>
            <w:right w:val="none" w:sz="0" w:space="0" w:color="auto"/>
          </w:divBdr>
        </w:div>
        <w:div w:id="555705283">
          <w:marLeft w:val="0"/>
          <w:marRight w:val="0"/>
          <w:marTop w:val="0"/>
          <w:marBottom w:val="0"/>
          <w:divBdr>
            <w:top w:val="none" w:sz="0" w:space="0" w:color="auto"/>
            <w:left w:val="none" w:sz="0" w:space="0" w:color="auto"/>
            <w:bottom w:val="none" w:sz="0" w:space="0" w:color="auto"/>
            <w:right w:val="none" w:sz="0" w:space="0" w:color="auto"/>
          </w:divBdr>
          <w:divsChild>
            <w:div w:id="1414887864">
              <w:marLeft w:val="0"/>
              <w:marRight w:val="0"/>
              <w:marTop w:val="0"/>
              <w:marBottom w:val="0"/>
              <w:divBdr>
                <w:top w:val="none" w:sz="0" w:space="0" w:color="auto"/>
                <w:left w:val="none" w:sz="0" w:space="0" w:color="auto"/>
                <w:bottom w:val="none" w:sz="0" w:space="0" w:color="auto"/>
                <w:right w:val="none" w:sz="0" w:space="0" w:color="auto"/>
              </w:divBdr>
              <w:divsChild>
                <w:div w:id="647981582">
                  <w:marLeft w:val="0"/>
                  <w:marRight w:val="0"/>
                  <w:marTop w:val="0"/>
                  <w:marBottom w:val="0"/>
                  <w:divBdr>
                    <w:top w:val="none" w:sz="0" w:space="0" w:color="auto"/>
                    <w:left w:val="none" w:sz="0" w:space="0" w:color="auto"/>
                    <w:bottom w:val="none" w:sz="0" w:space="0" w:color="auto"/>
                    <w:right w:val="none" w:sz="0" w:space="0" w:color="auto"/>
                  </w:divBdr>
                  <w:divsChild>
                    <w:div w:id="1136678505">
                      <w:marLeft w:val="0"/>
                      <w:marRight w:val="0"/>
                      <w:marTop w:val="0"/>
                      <w:marBottom w:val="0"/>
                      <w:divBdr>
                        <w:top w:val="none" w:sz="0" w:space="0" w:color="auto"/>
                        <w:left w:val="none" w:sz="0" w:space="0" w:color="auto"/>
                        <w:bottom w:val="none" w:sz="0" w:space="0" w:color="auto"/>
                        <w:right w:val="none" w:sz="0" w:space="0" w:color="auto"/>
                      </w:divBdr>
                      <w:divsChild>
                        <w:div w:id="3219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3198">
      <w:bodyDiv w:val="1"/>
      <w:marLeft w:val="0"/>
      <w:marRight w:val="0"/>
      <w:marTop w:val="0"/>
      <w:marBottom w:val="0"/>
      <w:divBdr>
        <w:top w:val="none" w:sz="0" w:space="0" w:color="auto"/>
        <w:left w:val="none" w:sz="0" w:space="0" w:color="auto"/>
        <w:bottom w:val="none" w:sz="0" w:space="0" w:color="auto"/>
        <w:right w:val="none" w:sz="0" w:space="0" w:color="auto"/>
      </w:divBdr>
    </w:div>
    <w:div w:id="1883325966">
      <w:bodyDiv w:val="1"/>
      <w:marLeft w:val="0"/>
      <w:marRight w:val="0"/>
      <w:marTop w:val="0"/>
      <w:marBottom w:val="0"/>
      <w:divBdr>
        <w:top w:val="none" w:sz="0" w:space="0" w:color="auto"/>
        <w:left w:val="none" w:sz="0" w:space="0" w:color="auto"/>
        <w:bottom w:val="none" w:sz="0" w:space="0" w:color="auto"/>
        <w:right w:val="none" w:sz="0" w:space="0" w:color="auto"/>
      </w:divBdr>
      <w:divsChild>
        <w:div w:id="1952323378">
          <w:marLeft w:val="0"/>
          <w:marRight w:val="0"/>
          <w:marTop w:val="0"/>
          <w:marBottom w:val="0"/>
          <w:divBdr>
            <w:top w:val="none" w:sz="0" w:space="0" w:color="auto"/>
            <w:left w:val="none" w:sz="0" w:space="0" w:color="auto"/>
            <w:bottom w:val="none" w:sz="0" w:space="0" w:color="auto"/>
            <w:right w:val="none" w:sz="0" w:space="0" w:color="auto"/>
          </w:divBdr>
          <w:divsChild>
            <w:div w:id="1912084948">
              <w:marLeft w:val="0"/>
              <w:marRight w:val="0"/>
              <w:marTop w:val="0"/>
              <w:marBottom w:val="0"/>
              <w:divBdr>
                <w:top w:val="none" w:sz="0" w:space="0" w:color="auto"/>
                <w:left w:val="none" w:sz="0" w:space="0" w:color="auto"/>
                <w:bottom w:val="none" w:sz="0" w:space="0" w:color="auto"/>
                <w:right w:val="none" w:sz="0" w:space="0" w:color="auto"/>
              </w:divBdr>
            </w:div>
            <w:div w:id="123237747">
              <w:marLeft w:val="0"/>
              <w:marRight w:val="0"/>
              <w:marTop w:val="0"/>
              <w:marBottom w:val="0"/>
              <w:divBdr>
                <w:top w:val="none" w:sz="0" w:space="0" w:color="auto"/>
                <w:left w:val="none" w:sz="0" w:space="0" w:color="auto"/>
                <w:bottom w:val="none" w:sz="0" w:space="0" w:color="auto"/>
                <w:right w:val="none" w:sz="0" w:space="0" w:color="auto"/>
              </w:divBdr>
              <w:divsChild>
                <w:div w:id="755440762">
                  <w:marLeft w:val="0"/>
                  <w:marRight w:val="0"/>
                  <w:marTop w:val="0"/>
                  <w:marBottom w:val="0"/>
                  <w:divBdr>
                    <w:top w:val="none" w:sz="0" w:space="0" w:color="auto"/>
                    <w:left w:val="none" w:sz="0" w:space="0" w:color="auto"/>
                    <w:bottom w:val="none" w:sz="0" w:space="0" w:color="auto"/>
                    <w:right w:val="none" w:sz="0" w:space="0" w:color="auto"/>
                  </w:divBdr>
                  <w:divsChild>
                    <w:div w:id="1380350906">
                      <w:marLeft w:val="0"/>
                      <w:marRight w:val="0"/>
                      <w:marTop w:val="0"/>
                      <w:marBottom w:val="0"/>
                      <w:divBdr>
                        <w:top w:val="none" w:sz="0" w:space="0" w:color="auto"/>
                        <w:left w:val="none" w:sz="0" w:space="0" w:color="auto"/>
                        <w:bottom w:val="none" w:sz="0" w:space="0" w:color="auto"/>
                        <w:right w:val="none" w:sz="0" w:space="0" w:color="auto"/>
                      </w:divBdr>
                      <w:divsChild>
                        <w:div w:id="512957798">
                          <w:marLeft w:val="0"/>
                          <w:marRight w:val="0"/>
                          <w:marTop w:val="0"/>
                          <w:marBottom w:val="0"/>
                          <w:divBdr>
                            <w:top w:val="none" w:sz="0" w:space="0" w:color="auto"/>
                            <w:left w:val="none" w:sz="0" w:space="0" w:color="auto"/>
                            <w:bottom w:val="none" w:sz="0" w:space="0" w:color="auto"/>
                            <w:right w:val="none" w:sz="0" w:space="0" w:color="auto"/>
                          </w:divBdr>
                          <w:divsChild>
                            <w:div w:id="1856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terprisingkidz.weebly.com/monthly-newsletters.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terprisingkidz.weebly.com/living-laboratory-galle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Chalmers\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D7A30E4E-2CA2-4675-B0CC-B6D60937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11</TotalTime>
  <Pages>6</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Chalmers</dc:creator>
  <cp:lastModifiedBy>FERNANDEZ David</cp:lastModifiedBy>
  <cp:revision>5</cp:revision>
  <dcterms:created xsi:type="dcterms:W3CDTF">2016-11-16T02:52:00Z</dcterms:created>
  <dcterms:modified xsi:type="dcterms:W3CDTF">2016-11-16T03:02:00Z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